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7E4E1" w14:textId="2CBBF360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D48C3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ED48C3">
        <w:rPr>
          <w:b/>
          <w:noProof/>
          <w:sz w:val="24"/>
        </w:rPr>
        <w:t>3</w:t>
      </w:r>
      <w:r w:rsidR="00E41A96">
        <w:rPr>
          <w:b/>
          <w:noProof/>
          <w:sz w:val="24"/>
        </w:rPr>
        <w:t>0582</w:t>
      </w:r>
    </w:p>
    <w:p w14:paraId="67A46174" w14:textId="41747F25" w:rsidR="00EC0AE9" w:rsidRDefault="00ED48C3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EC0AE9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EC0AE9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="00EC0AE9">
        <w:rPr>
          <w:b/>
          <w:noProof/>
          <w:sz w:val="22"/>
          <w:szCs w:val="22"/>
          <w:vertAlign w:val="superscript"/>
        </w:rPr>
        <w:t>th</w:t>
      </w:r>
      <w:r w:rsidR="00EC0AE9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EC0AE9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 w:rsidRPr="00ED48C3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EC0AE9">
        <w:rPr>
          <w:rFonts w:cs="Arial"/>
          <w:b/>
          <w:bCs/>
          <w:sz w:val="22"/>
          <w:szCs w:val="22"/>
        </w:rPr>
        <w:t xml:space="preserve"> </w:t>
      </w:r>
      <w:r w:rsidR="00EC0AE9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EC0AE9">
        <w:rPr>
          <w:rFonts w:cs="Arial"/>
          <w:b/>
          <w:bCs/>
          <w:sz w:val="22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6097B0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7F6377">
        <w:rPr>
          <w:rFonts w:ascii="Arial" w:hAnsi="Arial" w:cs="Arial"/>
          <w:b/>
          <w:sz w:val="22"/>
          <w:szCs w:val="22"/>
        </w:rPr>
        <w:t xml:space="preserve">Alignment of SA3 </w:t>
      </w:r>
      <w:r w:rsidR="009B65F1">
        <w:rPr>
          <w:rFonts w:ascii="Arial" w:hAnsi="Arial" w:cs="Arial"/>
          <w:b/>
          <w:sz w:val="22"/>
          <w:szCs w:val="22"/>
        </w:rPr>
        <w:t>security aspects for Personal IoT Networks</w:t>
      </w:r>
    </w:p>
    <w:p w14:paraId="6DF36BBF" w14:textId="3AEFB62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1CE2">
        <w:rPr>
          <w:rFonts w:ascii="Arial" w:hAnsi="Arial" w:cs="Arial"/>
          <w:b/>
          <w:bCs/>
          <w:sz w:val="22"/>
          <w:szCs w:val="22"/>
        </w:rPr>
        <w:t>18</w:t>
      </w:r>
    </w:p>
    <w:bookmarkEnd w:id="0"/>
    <w:bookmarkEnd w:id="1"/>
    <w:bookmarkEnd w:id="2"/>
    <w:p w14:paraId="2E7963FE" w14:textId="2FC7BFF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65F1">
        <w:rPr>
          <w:rFonts w:ascii="Arial" w:hAnsi="Arial" w:cs="Arial"/>
          <w:b/>
          <w:bCs/>
          <w:sz w:val="22"/>
          <w:szCs w:val="22"/>
        </w:rPr>
        <w:t>PIN</w:t>
      </w:r>
      <w:r w:rsidR="00896F14">
        <w:rPr>
          <w:rFonts w:ascii="Arial" w:hAnsi="Arial" w:cs="Arial"/>
          <w:b/>
          <w:bCs/>
          <w:sz w:val="22"/>
          <w:szCs w:val="22"/>
        </w:rPr>
        <w:t>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0CD1354" w:rsidR="00B97703" w:rsidRPr="00B1743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743D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743D">
        <w:rPr>
          <w:rFonts w:ascii="Arial" w:hAnsi="Arial" w:cs="Arial"/>
          <w:b/>
          <w:sz w:val="22"/>
          <w:szCs w:val="22"/>
          <w:lang w:val="en-US"/>
        </w:rPr>
        <w:tab/>
      </w:r>
      <w:bookmarkStart w:id="3" w:name="OLE_LINK12"/>
      <w:bookmarkStart w:id="4" w:name="OLE_LINK13"/>
      <w:bookmarkStart w:id="5" w:name="OLE_LINK14"/>
      <w:r w:rsidR="009B65F1" w:rsidRPr="00B1743D">
        <w:rPr>
          <w:rFonts w:ascii="Arial" w:hAnsi="Arial" w:cs="Arial"/>
          <w:b/>
          <w:bCs/>
          <w:sz w:val="22"/>
          <w:szCs w:val="22"/>
          <w:lang w:val="en-US"/>
        </w:rPr>
        <w:t>SA6</w:t>
      </w:r>
      <w:bookmarkEnd w:id="3"/>
      <w:bookmarkEnd w:id="4"/>
      <w:bookmarkEnd w:id="5"/>
    </w:p>
    <w:p w14:paraId="01147493" w14:textId="2C534A31" w:rsidR="00B97703" w:rsidRPr="00D15D2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D15D28">
        <w:rPr>
          <w:rFonts w:ascii="Arial" w:hAnsi="Arial" w:cs="Arial"/>
          <w:b/>
          <w:sz w:val="22"/>
          <w:szCs w:val="22"/>
          <w:lang w:val="fr-CA"/>
        </w:rPr>
        <w:t>To:</w:t>
      </w:r>
      <w:r w:rsidRPr="00D15D28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6F14" w:rsidRPr="00D15D28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676983" w:rsidRPr="00D15D28">
        <w:rPr>
          <w:rFonts w:ascii="Arial" w:hAnsi="Arial" w:cs="Arial"/>
          <w:b/>
          <w:bCs/>
          <w:sz w:val="22"/>
          <w:szCs w:val="22"/>
          <w:lang w:val="fr-CA"/>
        </w:rPr>
        <w:t>3</w:t>
      </w:r>
    </w:p>
    <w:p w14:paraId="08C8D7FD" w14:textId="6BBF6309" w:rsidR="00B97703" w:rsidRPr="00D15D2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6" w:name="OLE_LINK45"/>
      <w:bookmarkStart w:id="7" w:name="OLE_LINK46"/>
      <w:r w:rsidRPr="00D15D28">
        <w:rPr>
          <w:rFonts w:ascii="Arial" w:hAnsi="Arial" w:cs="Arial"/>
          <w:b/>
          <w:sz w:val="22"/>
          <w:szCs w:val="22"/>
          <w:lang w:val="fr-CA"/>
        </w:rPr>
        <w:t>Cc:</w:t>
      </w:r>
      <w:r w:rsidRPr="00D15D28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6F14" w:rsidRPr="00D15D28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676983" w:rsidRPr="00D15D28">
        <w:rPr>
          <w:rFonts w:ascii="Arial" w:hAnsi="Arial" w:cs="Arial"/>
          <w:b/>
          <w:bCs/>
          <w:sz w:val="22"/>
          <w:szCs w:val="22"/>
          <w:lang w:val="fr-CA"/>
        </w:rPr>
        <w:t>2</w:t>
      </w:r>
    </w:p>
    <w:bookmarkEnd w:id="6"/>
    <w:bookmarkEnd w:id="7"/>
    <w:p w14:paraId="1C12BB50" w14:textId="77777777" w:rsidR="00B97703" w:rsidRPr="00D15D28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15A8A619" w14:textId="5B5BB55E" w:rsidR="00B97703" w:rsidRPr="00D15D2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D15D28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proofErr w:type="spellStart"/>
      <w:r w:rsidRPr="00D15D28">
        <w:rPr>
          <w:rFonts w:ascii="Arial" w:hAnsi="Arial" w:cs="Arial"/>
          <w:b/>
          <w:sz w:val="22"/>
          <w:szCs w:val="22"/>
          <w:lang w:val="fr-CA"/>
        </w:rPr>
        <w:t>person</w:t>
      </w:r>
      <w:proofErr w:type="spellEnd"/>
      <w:r w:rsidRPr="00D15D28">
        <w:rPr>
          <w:rFonts w:ascii="Arial" w:hAnsi="Arial" w:cs="Arial"/>
          <w:b/>
          <w:sz w:val="22"/>
          <w:szCs w:val="22"/>
          <w:lang w:val="fr-CA"/>
        </w:rPr>
        <w:t>:</w:t>
      </w:r>
      <w:r w:rsidRPr="00D15D28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6F14" w:rsidRPr="00D15D28">
        <w:rPr>
          <w:rFonts w:ascii="Arial" w:hAnsi="Arial" w:cs="Arial"/>
          <w:b/>
          <w:bCs/>
          <w:sz w:val="22"/>
          <w:szCs w:val="22"/>
          <w:lang w:val="fr-CA"/>
        </w:rPr>
        <w:t>Michel Roy</w:t>
      </w:r>
    </w:p>
    <w:p w14:paraId="01F8C77E" w14:textId="19B1ED30" w:rsidR="00B97703" w:rsidRPr="00B1743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D15D28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6F14" w:rsidRPr="00B1743D">
        <w:rPr>
          <w:rFonts w:ascii="Arial" w:hAnsi="Arial" w:cs="Arial"/>
          <w:b/>
          <w:bCs/>
          <w:sz w:val="22"/>
          <w:szCs w:val="22"/>
          <w:lang w:val="en-US"/>
        </w:rPr>
        <w:t>michel.roy@interdigital.com</w:t>
      </w:r>
    </w:p>
    <w:p w14:paraId="4009E3A9" w14:textId="59E50FF8" w:rsidR="00B97703" w:rsidRPr="00B1743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1743D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63BD184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D61D1">
        <w:rPr>
          <w:rFonts w:ascii="Arial" w:hAnsi="Arial" w:cs="Arial"/>
          <w:bCs/>
        </w:rPr>
        <w:t>NA</w:t>
      </w:r>
    </w:p>
    <w:p w14:paraId="23BA7AB9" w14:textId="23EC9891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E78372F" w14:textId="6BF24319" w:rsidR="00301EAA" w:rsidRDefault="00301EAA" w:rsidP="00676983">
      <w:r>
        <w:t xml:space="preserve">3GPP TSG SA WG6 has concluded </w:t>
      </w:r>
      <w:r w:rsidR="00083A33">
        <w:t>the</w:t>
      </w:r>
      <w:r>
        <w:t xml:space="preserve"> Release-18 study (TR 23.700-78) on an </w:t>
      </w:r>
      <w:r w:rsidR="006B7E1B">
        <w:t>e</w:t>
      </w:r>
      <w:r>
        <w:t xml:space="preserve">nablement </w:t>
      </w:r>
      <w:r w:rsidR="006B7E1B">
        <w:t>l</w:t>
      </w:r>
      <w:r>
        <w:t xml:space="preserve">ayer for Personal IoT Networks and is </w:t>
      </w:r>
      <w:r w:rsidR="00083A33">
        <w:t xml:space="preserve">now </w:t>
      </w:r>
      <w:r>
        <w:t xml:space="preserve">transposing </w:t>
      </w:r>
      <w:r w:rsidR="00083A33">
        <w:t>the</w:t>
      </w:r>
      <w:r w:rsidR="006B7E1B">
        <w:t xml:space="preserve"> </w:t>
      </w:r>
      <w:r>
        <w:t xml:space="preserve">conclusions </w:t>
      </w:r>
      <w:r w:rsidR="00083A33">
        <w:t xml:space="preserve">of the TR </w:t>
      </w:r>
      <w:r>
        <w:t>to normative text in the corresponding TS 23.542.</w:t>
      </w:r>
    </w:p>
    <w:p w14:paraId="45B8BB3A" w14:textId="5AD35446" w:rsidR="00A00B60" w:rsidRDefault="00A00B60" w:rsidP="00676983">
      <w:r>
        <w:t xml:space="preserve">TS 23.542 defines </w:t>
      </w:r>
      <w:r w:rsidR="00107311">
        <w:t xml:space="preserve">service </w:t>
      </w:r>
      <w:r w:rsidR="00C42310">
        <w:t xml:space="preserve">procedures </w:t>
      </w:r>
      <w:r w:rsidR="00301EAA">
        <w:t xml:space="preserve">of the PIN </w:t>
      </w:r>
      <w:r w:rsidR="006B7E1B">
        <w:t>e</w:t>
      </w:r>
      <w:r w:rsidR="00301EAA">
        <w:t xml:space="preserve">nablement </w:t>
      </w:r>
      <w:r w:rsidR="006B7E1B">
        <w:t>l</w:t>
      </w:r>
      <w:r w:rsidR="00301EAA">
        <w:t xml:space="preserve">ayer </w:t>
      </w:r>
      <w:r>
        <w:t xml:space="preserve">that </w:t>
      </w:r>
      <w:r w:rsidR="00C42310">
        <w:t>require authorization and/or authentication</w:t>
      </w:r>
      <w:r w:rsidR="007F6377">
        <w:t xml:space="preserve"> between participants</w:t>
      </w:r>
      <w:r w:rsidR="003B4E8B">
        <w:t>,</w:t>
      </w:r>
      <w:r w:rsidR="00301EAA">
        <w:t xml:space="preserve"> in a manner </w:t>
      </w:r>
      <w:r w:rsidR="006B7E1B">
        <w:t xml:space="preserve">similar </w:t>
      </w:r>
      <w:r w:rsidR="00301EAA">
        <w:t xml:space="preserve">to </w:t>
      </w:r>
      <w:r w:rsidR="003B4E8B">
        <w:t xml:space="preserve">what </w:t>
      </w:r>
      <w:r w:rsidR="00D576A4">
        <w:t xml:space="preserve">SA3 </w:t>
      </w:r>
      <w:r w:rsidR="003B4E8B">
        <w:t xml:space="preserve">achieved in </w:t>
      </w:r>
      <w:r>
        <w:t xml:space="preserve">TS 33.558 </w:t>
      </w:r>
      <w:r w:rsidR="003B4E8B">
        <w:t xml:space="preserve">for the </w:t>
      </w:r>
      <w:r w:rsidR="00D576A4">
        <w:t xml:space="preserve">SA6 </w:t>
      </w:r>
      <w:r w:rsidR="006B7E1B">
        <w:t>e</w:t>
      </w:r>
      <w:r w:rsidR="003B4E8B">
        <w:t xml:space="preserve">dge </w:t>
      </w:r>
      <w:r w:rsidR="006B7E1B">
        <w:t>e</w:t>
      </w:r>
      <w:r w:rsidR="003B4E8B">
        <w:t xml:space="preserve">nablement </w:t>
      </w:r>
      <w:r w:rsidR="006B7E1B">
        <w:t>l</w:t>
      </w:r>
      <w:r w:rsidR="003B4E8B">
        <w:t>ayer (TS 23.558).</w:t>
      </w:r>
    </w:p>
    <w:p w14:paraId="1AD13688" w14:textId="403A109A" w:rsidR="0035780F" w:rsidRDefault="003D61D1" w:rsidP="00676983">
      <w:r>
        <w:t xml:space="preserve">SA6 </w:t>
      </w:r>
      <w:r w:rsidR="00667E3D">
        <w:t xml:space="preserve">would like to ask </w:t>
      </w:r>
      <w:r>
        <w:t>SA3</w:t>
      </w:r>
      <w:r w:rsidR="006E1A83">
        <w:t xml:space="preserve"> </w:t>
      </w:r>
      <w:r w:rsidR="00667E3D">
        <w:t>the following questions</w:t>
      </w:r>
      <w:r w:rsidR="0035780F">
        <w:t>:</w:t>
      </w:r>
    </w:p>
    <w:p w14:paraId="0633DF07" w14:textId="747DF47F" w:rsidR="0035780F" w:rsidRDefault="00667E3D" w:rsidP="0035780F">
      <w:pPr>
        <w:numPr>
          <w:ilvl w:val="0"/>
          <w:numId w:val="5"/>
        </w:numPr>
      </w:pPr>
      <w:r>
        <w:t xml:space="preserve">Q1: Does </w:t>
      </w:r>
      <w:r w:rsidR="006E1A83">
        <w:t xml:space="preserve">SA3 consider </w:t>
      </w:r>
      <w:r w:rsidR="003B4E8B">
        <w:t xml:space="preserve">that </w:t>
      </w:r>
      <w:r w:rsidR="00107311">
        <w:t>security aspects</w:t>
      </w:r>
      <w:r w:rsidR="00A00B60">
        <w:t xml:space="preserve"> </w:t>
      </w:r>
      <w:r w:rsidR="007F6377">
        <w:t>for</w:t>
      </w:r>
      <w:r w:rsidR="009B65F1">
        <w:t xml:space="preserve"> </w:t>
      </w:r>
      <w:r w:rsidR="00A00B60">
        <w:t xml:space="preserve">the PIN </w:t>
      </w:r>
      <w:r w:rsidR="006B7E1B">
        <w:t>e</w:t>
      </w:r>
      <w:r w:rsidR="00A00B60">
        <w:t xml:space="preserve">nablement </w:t>
      </w:r>
      <w:r w:rsidR="006B7E1B">
        <w:t>l</w:t>
      </w:r>
      <w:r w:rsidR="00A00B60">
        <w:t xml:space="preserve">ayer specified in TS 23.542 </w:t>
      </w:r>
      <w:r w:rsidR="007F6377">
        <w:t xml:space="preserve">are </w:t>
      </w:r>
      <w:r w:rsidR="006E1A83">
        <w:t>in scope of SA3</w:t>
      </w:r>
      <w:r w:rsidR="00D576A4">
        <w:t xml:space="preserve"> in Rel-18</w:t>
      </w:r>
      <w:r>
        <w:t>?</w:t>
      </w:r>
    </w:p>
    <w:p w14:paraId="12ABB32B" w14:textId="25F467BD" w:rsidR="00107311" w:rsidRDefault="00667E3D" w:rsidP="0035780F">
      <w:pPr>
        <w:numPr>
          <w:ilvl w:val="0"/>
          <w:numId w:val="5"/>
        </w:numPr>
      </w:pPr>
      <w:r>
        <w:t xml:space="preserve">Q2: </w:t>
      </w:r>
      <w:r w:rsidR="0050173D">
        <w:t>Will</w:t>
      </w:r>
      <w:r>
        <w:t xml:space="preserve"> </w:t>
      </w:r>
      <w:r w:rsidR="00107311">
        <w:t xml:space="preserve">SA3 specify security </w:t>
      </w:r>
      <w:r w:rsidR="0050173D">
        <w:t xml:space="preserve">protection </w:t>
      </w:r>
      <w:r>
        <w:t xml:space="preserve">mechanisms </w:t>
      </w:r>
      <w:r w:rsidR="00450252">
        <w:t xml:space="preserve">for the PIN </w:t>
      </w:r>
      <w:r w:rsidR="006B7E1B">
        <w:t>e</w:t>
      </w:r>
      <w:r w:rsidR="00450252">
        <w:t xml:space="preserve">nablement </w:t>
      </w:r>
      <w:r w:rsidR="006B7E1B">
        <w:t>l</w:t>
      </w:r>
      <w:r w:rsidR="00450252">
        <w:t xml:space="preserve">ayer </w:t>
      </w:r>
      <w:r w:rsidR="00107311">
        <w:t xml:space="preserve">reference points </w:t>
      </w:r>
      <w:r w:rsidR="00DF0C64">
        <w:t>PIN-2, PIN-3, PIN-4</w:t>
      </w:r>
      <w:r w:rsidR="009814EE">
        <w:t xml:space="preserve"> (e.g.</w:t>
      </w:r>
      <w:r>
        <w:t>,</w:t>
      </w:r>
      <w:r w:rsidR="009814EE">
        <w:t xml:space="preserve"> intra-PIN</w:t>
      </w:r>
      <w:r w:rsidR="00A00B60">
        <w:t>) specified in TS 23.542</w:t>
      </w:r>
      <w:r w:rsidR="00083A33">
        <w:t xml:space="preserve"> in Rel-18</w:t>
      </w:r>
      <w:r w:rsidR="00A00B60">
        <w:t>.</w:t>
      </w:r>
    </w:p>
    <w:p w14:paraId="5E6834EC" w14:textId="11FA6D4B" w:rsidR="00A00B60" w:rsidRDefault="0050173D" w:rsidP="00A00B60">
      <w:pPr>
        <w:numPr>
          <w:ilvl w:val="0"/>
          <w:numId w:val="5"/>
        </w:numPr>
      </w:pPr>
      <w:r>
        <w:t xml:space="preserve">Q3: Will </w:t>
      </w:r>
      <w:r w:rsidR="00A00B60">
        <w:t xml:space="preserve">SA3 specify security </w:t>
      </w:r>
      <w:r>
        <w:t xml:space="preserve">protection mechanisms </w:t>
      </w:r>
      <w:r w:rsidR="009814EE">
        <w:t xml:space="preserve">for the PIN </w:t>
      </w:r>
      <w:r w:rsidR="006B7E1B">
        <w:t>e</w:t>
      </w:r>
      <w:r w:rsidR="009814EE">
        <w:t xml:space="preserve">nablement </w:t>
      </w:r>
      <w:r w:rsidR="006B7E1B">
        <w:t>l</w:t>
      </w:r>
      <w:r w:rsidR="009814EE">
        <w:t xml:space="preserve">ayer </w:t>
      </w:r>
      <w:r w:rsidR="00A00B60">
        <w:t xml:space="preserve">reference points </w:t>
      </w:r>
      <w:r w:rsidR="00450252">
        <w:t>PIN-6, PIN-7, PIN-8, PIN-9, PIN-10, PIN-11, PIN-12</w:t>
      </w:r>
      <w:r w:rsidR="009814EE">
        <w:t xml:space="preserve"> (e.g.</w:t>
      </w:r>
      <w:r w:rsidR="00667E3D">
        <w:t>,</w:t>
      </w:r>
      <w:r w:rsidR="009814EE">
        <w:t xml:space="preserve"> over the 3GPP network</w:t>
      </w:r>
      <w:r w:rsidR="00A00B60">
        <w:t>) specified in TS 23.542</w:t>
      </w:r>
      <w:r w:rsidR="00083A33">
        <w:t xml:space="preserve"> in Rel-18</w:t>
      </w:r>
      <w:r w:rsidR="00A00B60">
        <w:t>.</w:t>
      </w:r>
    </w:p>
    <w:p w14:paraId="2E5CD395" w14:textId="097D21BE" w:rsidR="00301EAA" w:rsidRPr="00676983" w:rsidRDefault="0050173D" w:rsidP="003B4E8B">
      <w:pPr>
        <w:numPr>
          <w:ilvl w:val="0"/>
          <w:numId w:val="5"/>
        </w:numPr>
      </w:pPr>
      <w:r>
        <w:t xml:space="preserve">Q4: Will </w:t>
      </w:r>
      <w:r w:rsidR="00301EAA">
        <w:t xml:space="preserve">SA3 perform </w:t>
      </w:r>
      <w:r w:rsidR="00083A33">
        <w:t xml:space="preserve">any </w:t>
      </w:r>
      <w:r>
        <w:t xml:space="preserve">security related work in </w:t>
      </w:r>
      <w:r w:rsidR="00301EAA">
        <w:t xml:space="preserve">Release-18 normative work </w:t>
      </w:r>
      <w:r>
        <w:t xml:space="preserve">for </w:t>
      </w:r>
      <w:r w:rsidR="009814EE">
        <w:t xml:space="preserve">the PIN </w:t>
      </w:r>
      <w:r w:rsidR="006B7E1B">
        <w:t>e</w:t>
      </w:r>
      <w:r w:rsidR="009814EE">
        <w:t xml:space="preserve">nablement </w:t>
      </w:r>
      <w:r w:rsidR="006B7E1B">
        <w:t>l</w:t>
      </w:r>
      <w:r w:rsidR="009814EE">
        <w:t xml:space="preserve">ayer defined in </w:t>
      </w:r>
      <w:r w:rsidR="00A00B60">
        <w:t>TS 23.542.</w:t>
      </w:r>
      <w:r w:rsidR="00301EAA">
        <w:t xml:space="preserve"> </w:t>
      </w:r>
    </w:p>
    <w:p w14:paraId="274D0BDC" w14:textId="77777777" w:rsidR="00B97703" w:rsidRPr="00D15D28" w:rsidRDefault="002F1940" w:rsidP="000F6242">
      <w:pPr>
        <w:pStyle w:val="Heading1"/>
        <w:rPr>
          <w:lang w:val="en-US"/>
        </w:rPr>
      </w:pPr>
      <w:r w:rsidRPr="00D15D28">
        <w:rPr>
          <w:lang w:val="en-US"/>
        </w:rPr>
        <w:t>2</w:t>
      </w:r>
      <w:r w:rsidRPr="00D15D28">
        <w:rPr>
          <w:lang w:val="en-US"/>
        </w:rPr>
        <w:tab/>
      </w:r>
      <w:r w:rsidR="000F6242" w:rsidRPr="00D15D28">
        <w:rPr>
          <w:lang w:val="en-US"/>
        </w:rPr>
        <w:t>Actions</w:t>
      </w:r>
    </w:p>
    <w:p w14:paraId="51CCBAE2" w14:textId="4B77502D" w:rsidR="00B97703" w:rsidRPr="00D15D28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D15D28">
        <w:rPr>
          <w:rFonts w:ascii="Arial" w:hAnsi="Arial" w:cs="Arial"/>
          <w:b/>
          <w:lang w:val="en-US"/>
        </w:rPr>
        <w:t>To</w:t>
      </w:r>
      <w:r w:rsidR="000F6242" w:rsidRPr="00D15D28">
        <w:rPr>
          <w:rFonts w:ascii="Arial" w:hAnsi="Arial" w:cs="Arial"/>
          <w:b/>
          <w:lang w:val="en-US"/>
        </w:rPr>
        <w:t xml:space="preserve"> </w:t>
      </w:r>
      <w:r w:rsidR="006E1A83" w:rsidRPr="00D15D28">
        <w:rPr>
          <w:rFonts w:ascii="Arial" w:hAnsi="Arial" w:cs="Arial"/>
          <w:b/>
          <w:lang w:val="en-US"/>
        </w:rPr>
        <w:t>SA3</w:t>
      </w:r>
    </w:p>
    <w:p w14:paraId="5EED9D37" w14:textId="77CDE345" w:rsidR="006E1A83" w:rsidRPr="007F6377" w:rsidRDefault="00B97703" w:rsidP="006E1A83">
      <w:pPr>
        <w:rPr>
          <w:color w:val="0070C0"/>
          <w:lang w:val="en-US"/>
        </w:rPr>
      </w:pPr>
      <w:r w:rsidRPr="007F6377">
        <w:rPr>
          <w:lang w:val="en-US"/>
        </w:rPr>
        <w:t xml:space="preserve">ACTION: </w:t>
      </w:r>
      <w:r w:rsidR="007F6377" w:rsidRPr="007F6377">
        <w:rPr>
          <w:lang w:val="en-US"/>
        </w:rPr>
        <w:t xml:space="preserve">SA6 asks SA3 to </w:t>
      </w:r>
      <w:r w:rsidR="0050173D" w:rsidRPr="00BB7759">
        <w:t xml:space="preserve">kindly consider above request and provide </w:t>
      </w:r>
      <w:r w:rsidR="00D576A4">
        <w:t>answers</w:t>
      </w:r>
      <w:r w:rsidR="00083A33">
        <w:t xml:space="preserve"> to Q1, Q2, Q3 and Q4 above</w:t>
      </w:r>
      <w:r w:rsidR="00D576A4" w:rsidRPr="00BB7759">
        <w:t>.</w:t>
      </w:r>
      <w:r w:rsidRPr="007F6377">
        <w:rPr>
          <w:color w:val="0070C0"/>
          <w:lang w:val="en-US"/>
        </w:rPr>
        <w:tab/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512D85C2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ED48C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</w:t>
      </w:r>
      <w:r w:rsidR="00ED48C3">
        <w:rPr>
          <w:rFonts w:ascii="Arial" w:hAnsi="Arial" w:cs="Arial"/>
          <w:bCs/>
        </w:rPr>
        <w:t xml:space="preserve">          </w:t>
      </w:r>
      <w:r>
        <w:rPr>
          <w:rFonts w:ascii="Arial" w:hAnsi="Arial" w:cs="Arial"/>
          <w:bCs/>
        </w:rPr>
        <w:t>1</w:t>
      </w:r>
      <w:r w:rsidR="00ED48C3">
        <w:rPr>
          <w:rFonts w:ascii="Arial" w:hAnsi="Arial" w:cs="Arial"/>
          <w:bCs/>
        </w:rPr>
        <w:t>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April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</w:t>
      </w:r>
      <w:r w:rsidR="00ED48C3">
        <w:rPr>
          <w:rFonts w:ascii="Arial" w:hAnsi="Arial" w:cs="Arial"/>
          <w:bCs/>
        </w:rPr>
        <w:t>6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320F57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1CE7C431" w:rsidR="00F33593" w:rsidRPr="00095BC2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ED48C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2</w:t>
      </w:r>
      <w:r w:rsidR="00ED48C3">
        <w:rPr>
          <w:rFonts w:ascii="Arial" w:hAnsi="Arial" w:cs="Arial"/>
          <w:bCs/>
        </w:rPr>
        <w:t>2</w:t>
      </w:r>
      <w:r w:rsidR="00ED48C3" w:rsidRPr="00ED48C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May</w:t>
      </w:r>
      <w:r w:rsidRPr="002D5115">
        <w:rPr>
          <w:rFonts w:ascii="Arial" w:hAnsi="Arial" w:cs="Arial"/>
          <w:bCs/>
        </w:rPr>
        <w:t xml:space="preserve"> – </w:t>
      </w:r>
      <w:r w:rsidR="00ED48C3">
        <w:rPr>
          <w:rFonts w:ascii="Arial" w:hAnsi="Arial" w:cs="Arial"/>
          <w:bCs/>
        </w:rPr>
        <w:t>26</w:t>
      </w:r>
      <w:r w:rsidR="00ED48C3" w:rsidRPr="00ED48C3">
        <w:rPr>
          <w:rFonts w:ascii="Arial" w:hAnsi="Arial" w:cs="Arial"/>
          <w:bCs/>
          <w:vertAlign w:val="superscript"/>
        </w:rPr>
        <w:t>th</w:t>
      </w:r>
      <w:r w:rsidR="00ED48C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</w:t>
      </w:r>
      <w:r w:rsidR="00ED48C3"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ED48C3">
        <w:rPr>
          <w:rFonts w:ascii="Arial" w:hAnsi="Arial" w:cs="Arial"/>
          <w:bCs/>
        </w:rPr>
        <w:t>Berlin</w:t>
      </w:r>
      <w:r>
        <w:rPr>
          <w:rFonts w:ascii="Arial" w:hAnsi="Arial" w:cs="Arial"/>
          <w:bCs/>
        </w:rPr>
        <w:t xml:space="preserve">, </w:t>
      </w:r>
      <w:r w:rsidR="00ED48C3">
        <w:rPr>
          <w:rFonts w:ascii="Arial" w:hAnsi="Arial" w:cs="Arial"/>
          <w:bCs/>
        </w:rPr>
        <w:t>Germany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27F8A" w14:textId="77777777" w:rsidR="00D84FCE" w:rsidRDefault="00D84FCE">
      <w:pPr>
        <w:spacing w:after="0"/>
      </w:pPr>
      <w:r>
        <w:separator/>
      </w:r>
    </w:p>
  </w:endnote>
  <w:endnote w:type="continuationSeparator" w:id="0">
    <w:p w14:paraId="512C5B8A" w14:textId="77777777" w:rsidR="00D84FCE" w:rsidRDefault="00D84F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BEF18" w14:textId="77777777" w:rsidR="00D84FCE" w:rsidRDefault="00D84FCE">
      <w:pPr>
        <w:spacing w:after="0"/>
      </w:pPr>
      <w:r>
        <w:separator/>
      </w:r>
    </w:p>
  </w:footnote>
  <w:footnote w:type="continuationSeparator" w:id="0">
    <w:p w14:paraId="74CC307D" w14:textId="77777777" w:rsidR="00D84FCE" w:rsidRDefault="00D84F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652344"/>
    <w:multiLevelType w:val="hybridMultilevel"/>
    <w:tmpl w:val="AF5AC26C"/>
    <w:lvl w:ilvl="0" w:tplc="207C78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458C8"/>
    <w:multiLevelType w:val="hybridMultilevel"/>
    <w:tmpl w:val="7116BB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5"/>
  </w:num>
  <w:num w:numId="2" w16cid:durableId="559707054">
    <w:abstractNumId w:val="4"/>
  </w:num>
  <w:num w:numId="3" w16cid:durableId="1220171162">
    <w:abstractNumId w:val="3"/>
  </w:num>
  <w:num w:numId="4" w16cid:durableId="1402748457">
    <w:abstractNumId w:val="0"/>
  </w:num>
  <w:num w:numId="5" w16cid:durableId="81730285">
    <w:abstractNumId w:val="2"/>
  </w:num>
  <w:num w:numId="6" w16cid:durableId="65256691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83A33"/>
    <w:rsid w:val="00095BC2"/>
    <w:rsid w:val="000F6242"/>
    <w:rsid w:val="00107311"/>
    <w:rsid w:val="00174844"/>
    <w:rsid w:val="00174FB8"/>
    <w:rsid w:val="002201E4"/>
    <w:rsid w:val="00270389"/>
    <w:rsid w:val="00274FC2"/>
    <w:rsid w:val="002A6824"/>
    <w:rsid w:val="002F1940"/>
    <w:rsid w:val="00301EAA"/>
    <w:rsid w:val="00320F57"/>
    <w:rsid w:val="0035780F"/>
    <w:rsid w:val="00383545"/>
    <w:rsid w:val="003B4E8B"/>
    <w:rsid w:val="003B654D"/>
    <w:rsid w:val="003C489E"/>
    <w:rsid w:val="003D3743"/>
    <w:rsid w:val="003D61D1"/>
    <w:rsid w:val="00433500"/>
    <w:rsid w:val="00433F71"/>
    <w:rsid w:val="004368C2"/>
    <w:rsid w:val="00440D43"/>
    <w:rsid w:val="00450252"/>
    <w:rsid w:val="0045595F"/>
    <w:rsid w:val="004B46AC"/>
    <w:rsid w:val="004D063A"/>
    <w:rsid w:val="004E3939"/>
    <w:rsid w:val="0050173D"/>
    <w:rsid w:val="00520EC6"/>
    <w:rsid w:val="00524687"/>
    <w:rsid w:val="0053173D"/>
    <w:rsid w:val="005B5087"/>
    <w:rsid w:val="005F1CE2"/>
    <w:rsid w:val="00667E3D"/>
    <w:rsid w:val="00676983"/>
    <w:rsid w:val="006A3A35"/>
    <w:rsid w:val="006B7E1B"/>
    <w:rsid w:val="006E0D4F"/>
    <w:rsid w:val="006E1A83"/>
    <w:rsid w:val="006F2D99"/>
    <w:rsid w:val="00726022"/>
    <w:rsid w:val="0077459E"/>
    <w:rsid w:val="007F4F92"/>
    <w:rsid w:val="007F6377"/>
    <w:rsid w:val="007F6F25"/>
    <w:rsid w:val="00832B2B"/>
    <w:rsid w:val="00857845"/>
    <w:rsid w:val="008858CD"/>
    <w:rsid w:val="00896F14"/>
    <w:rsid w:val="008D772F"/>
    <w:rsid w:val="00953874"/>
    <w:rsid w:val="0095717B"/>
    <w:rsid w:val="009814EE"/>
    <w:rsid w:val="0099764C"/>
    <w:rsid w:val="009B65F1"/>
    <w:rsid w:val="00A00B60"/>
    <w:rsid w:val="00A46CCB"/>
    <w:rsid w:val="00A71544"/>
    <w:rsid w:val="00AC6106"/>
    <w:rsid w:val="00AE1828"/>
    <w:rsid w:val="00B1743D"/>
    <w:rsid w:val="00B33F3C"/>
    <w:rsid w:val="00B9061B"/>
    <w:rsid w:val="00B97703"/>
    <w:rsid w:val="00BB6A1F"/>
    <w:rsid w:val="00C04BAC"/>
    <w:rsid w:val="00C17B7B"/>
    <w:rsid w:val="00C23C20"/>
    <w:rsid w:val="00C362C0"/>
    <w:rsid w:val="00C42310"/>
    <w:rsid w:val="00CF6087"/>
    <w:rsid w:val="00D02856"/>
    <w:rsid w:val="00D144DE"/>
    <w:rsid w:val="00D15D28"/>
    <w:rsid w:val="00D209D8"/>
    <w:rsid w:val="00D25CD3"/>
    <w:rsid w:val="00D576A4"/>
    <w:rsid w:val="00D62A0E"/>
    <w:rsid w:val="00D84FCE"/>
    <w:rsid w:val="00D856BD"/>
    <w:rsid w:val="00DF0C64"/>
    <w:rsid w:val="00DF7E9B"/>
    <w:rsid w:val="00E236F4"/>
    <w:rsid w:val="00E41A96"/>
    <w:rsid w:val="00E92981"/>
    <w:rsid w:val="00EC0AE9"/>
    <w:rsid w:val="00ED48C3"/>
    <w:rsid w:val="00F03A91"/>
    <w:rsid w:val="00F33593"/>
    <w:rsid w:val="00F34B3C"/>
    <w:rsid w:val="00F4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63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D06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D06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D063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D063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D063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D063A"/>
    <w:pPr>
      <w:outlineLvl w:val="5"/>
    </w:pPr>
  </w:style>
  <w:style w:type="paragraph" w:styleId="Heading7">
    <w:name w:val="heading 7"/>
    <w:basedOn w:val="H6"/>
    <w:next w:val="Normal"/>
    <w:qFormat/>
    <w:rsid w:val="004D063A"/>
    <w:pPr>
      <w:outlineLvl w:val="6"/>
    </w:pPr>
  </w:style>
  <w:style w:type="paragraph" w:styleId="Heading8">
    <w:name w:val="heading 8"/>
    <w:basedOn w:val="Heading1"/>
    <w:next w:val="Normal"/>
    <w:qFormat/>
    <w:rsid w:val="004D063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D06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D06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D063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D063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D063A"/>
    <w:pPr>
      <w:spacing w:before="180"/>
      <w:ind w:left="2693" w:hanging="2693"/>
    </w:pPr>
    <w:rPr>
      <w:b/>
    </w:rPr>
  </w:style>
  <w:style w:type="paragraph" w:styleId="TOC1">
    <w:name w:val="toc 1"/>
    <w:semiHidden/>
    <w:rsid w:val="004D06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D06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D063A"/>
    <w:pPr>
      <w:ind w:left="1701" w:hanging="1701"/>
    </w:pPr>
  </w:style>
  <w:style w:type="paragraph" w:styleId="TOC4">
    <w:name w:val="toc 4"/>
    <w:basedOn w:val="TOC3"/>
    <w:semiHidden/>
    <w:rsid w:val="004D063A"/>
    <w:pPr>
      <w:ind w:left="1418" w:hanging="1418"/>
    </w:pPr>
  </w:style>
  <w:style w:type="paragraph" w:styleId="TOC3">
    <w:name w:val="toc 3"/>
    <w:basedOn w:val="TOC2"/>
    <w:semiHidden/>
    <w:rsid w:val="004D063A"/>
    <w:pPr>
      <w:ind w:left="1134" w:hanging="1134"/>
    </w:pPr>
  </w:style>
  <w:style w:type="paragraph" w:styleId="TOC2">
    <w:name w:val="toc 2"/>
    <w:basedOn w:val="TOC1"/>
    <w:semiHidden/>
    <w:rsid w:val="004D063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D063A"/>
    <w:pPr>
      <w:ind w:left="284"/>
    </w:pPr>
  </w:style>
  <w:style w:type="paragraph" w:styleId="Index1">
    <w:name w:val="index 1"/>
    <w:basedOn w:val="Normal"/>
    <w:semiHidden/>
    <w:rsid w:val="004D063A"/>
    <w:pPr>
      <w:keepLines/>
      <w:spacing w:after="0"/>
    </w:pPr>
  </w:style>
  <w:style w:type="paragraph" w:customStyle="1" w:styleId="ZH">
    <w:name w:val="ZH"/>
    <w:rsid w:val="004D06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D063A"/>
    <w:pPr>
      <w:outlineLvl w:val="9"/>
    </w:pPr>
  </w:style>
  <w:style w:type="paragraph" w:styleId="ListNumber2">
    <w:name w:val="List Number 2"/>
    <w:basedOn w:val="ListNumber"/>
    <w:semiHidden/>
    <w:rsid w:val="004D063A"/>
    <w:pPr>
      <w:ind w:left="851"/>
    </w:pPr>
  </w:style>
  <w:style w:type="character" w:styleId="FootnoteReference">
    <w:name w:val="footnote reference"/>
    <w:semiHidden/>
    <w:rsid w:val="004D063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D063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D063A"/>
    <w:rPr>
      <w:b/>
    </w:rPr>
  </w:style>
  <w:style w:type="paragraph" w:customStyle="1" w:styleId="TAC">
    <w:name w:val="TAC"/>
    <w:basedOn w:val="TAL"/>
    <w:rsid w:val="004D063A"/>
    <w:pPr>
      <w:jc w:val="center"/>
    </w:pPr>
  </w:style>
  <w:style w:type="paragraph" w:customStyle="1" w:styleId="TF">
    <w:name w:val="TF"/>
    <w:basedOn w:val="TH"/>
    <w:rsid w:val="004D063A"/>
    <w:pPr>
      <w:keepNext w:val="0"/>
      <w:spacing w:before="0" w:after="240"/>
    </w:pPr>
  </w:style>
  <w:style w:type="paragraph" w:customStyle="1" w:styleId="NO">
    <w:name w:val="NO"/>
    <w:basedOn w:val="Normal"/>
    <w:rsid w:val="004D063A"/>
    <w:pPr>
      <w:keepLines/>
      <w:ind w:left="1135" w:hanging="851"/>
    </w:pPr>
  </w:style>
  <w:style w:type="paragraph" w:styleId="TOC9">
    <w:name w:val="toc 9"/>
    <w:basedOn w:val="TOC8"/>
    <w:semiHidden/>
    <w:rsid w:val="004D063A"/>
    <w:pPr>
      <w:ind w:left="1418" w:hanging="1418"/>
    </w:pPr>
  </w:style>
  <w:style w:type="paragraph" w:customStyle="1" w:styleId="EX">
    <w:name w:val="EX"/>
    <w:basedOn w:val="Normal"/>
    <w:rsid w:val="004D063A"/>
    <w:pPr>
      <w:keepLines/>
      <w:ind w:left="1702" w:hanging="1418"/>
    </w:pPr>
  </w:style>
  <w:style w:type="paragraph" w:customStyle="1" w:styleId="FP">
    <w:name w:val="FP"/>
    <w:basedOn w:val="Normal"/>
    <w:rsid w:val="004D063A"/>
    <w:pPr>
      <w:spacing w:after="0"/>
    </w:pPr>
  </w:style>
  <w:style w:type="paragraph" w:customStyle="1" w:styleId="LD">
    <w:name w:val="LD"/>
    <w:rsid w:val="004D06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D063A"/>
    <w:pPr>
      <w:spacing w:after="0"/>
    </w:pPr>
  </w:style>
  <w:style w:type="paragraph" w:customStyle="1" w:styleId="EW">
    <w:name w:val="EW"/>
    <w:basedOn w:val="EX"/>
    <w:rsid w:val="004D063A"/>
    <w:pPr>
      <w:spacing w:after="0"/>
    </w:pPr>
  </w:style>
  <w:style w:type="paragraph" w:styleId="TOC6">
    <w:name w:val="toc 6"/>
    <w:basedOn w:val="TOC5"/>
    <w:next w:val="Normal"/>
    <w:semiHidden/>
    <w:rsid w:val="004D063A"/>
    <w:pPr>
      <w:ind w:left="1985" w:hanging="1985"/>
    </w:pPr>
  </w:style>
  <w:style w:type="paragraph" w:styleId="TOC7">
    <w:name w:val="toc 7"/>
    <w:basedOn w:val="TOC6"/>
    <w:next w:val="Normal"/>
    <w:semiHidden/>
    <w:rsid w:val="004D063A"/>
    <w:pPr>
      <w:ind w:left="2268" w:hanging="2268"/>
    </w:pPr>
  </w:style>
  <w:style w:type="paragraph" w:styleId="ListBullet2">
    <w:name w:val="List Bullet 2"/>
    <w:basedOn w:val="ListBullet"/>
    <w:semiHidden/>
    <w:rsid w:val="004D063A"/>
    <w:pPr>
      <w:ind w:left="851"/>
    </w:pPr>
  </w:style>
  <w:style w:type="paragraph" w:styleId="ListBullet3">
    <w:name w:val="List Bullet 3"/>
    <w:basedOn w:val="ListBullet2"/>
    <w:semiHidden/>
    <w:rsid w:val="004D063A"/>
    <w:pPr>
      <w:ind w:left="1135"/>
    </w:pPr>
  </w:style>
  <w:style w:type="paragraph" w:styleId="ListNumber">
    <w:name w:val="List Number"/>
    <w:basedOn w:val="List"/>
    <w:semiHidden/>
    <w:rsid w:val="004D063A"/>
  </w:style>
  <w:style w:type="paragraph" w:customStyle="1" w:styleId="EQ">
    <w:name w:val="EQ"/>
    <w:basedOn w:val="Normal"/>
    <w:next w:val="Normal"/>
    <w:rsid w:val="004D063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D06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06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06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D063A"/>
    <w:pPr>
      <w:jc w:val="right"/>
    </w:pPr>
  </w:style>
  <w:style w:type="paragraph" w:customStyle="1" w:styleId="H6">
    <w:name w:val="H6"/>
    <w:basedOn w:val="Heading5"/>
    <w:next w:val="Normal"/>
    <w:rsid w:val="004D063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063A"/>
    <w:pPr>
      <w:ind w:left="851" w:hanging="851"/>
    </w:pPr>
  </w:style>
  <w:style w:type="paragraph" w:customStyle="1" w:styleId="TAL">
    <w:name w:val="TAL"/>
    <w:basedOn w:val="Normal"/>
    <w:rsid w:val="004D063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06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D06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D06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D06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D063A"/>
    <w:pPr>
      <w:framePr w:wrap="notBeside" w:y="16161"/>
    </w:pPr>
  </w:style>
  <w:style w:type="character" w:customStyle="1" w:styleId="ZGSM">
    <w:name w:val="ZGSM"/>
    <w:rsid w:val="004D063A"/>
  </w:style>
  <w:style w:type="paragraph" w:styleId="List2">
    <w:name w:val="List 2"/>
    <w:basedOn w:val="List"/>
    <w:semiHidden/>
    <w:rsid w:val="004D063A"/>
    <w:pPr>
      <w:ind w:left="851"/>
    </w:pPr>
  </w:style>
  <w:style w:type="paragraph" w:customStyle="1" w:styleId="ZG">
    <w:name w:val="ZG"/>
    <w:rsid w:val="004D06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D063A"/>
    <w:pPr>
      <w:ind w:left="1135"/>
    </w:pPr>
  </w:style>
  <w:style w:type="paragraph" w:styleId="List4">
    <w:name w:val="List 4"/>
    <w:basedOn w:val="List3"/>
    <w:semiHidden/>
    <w:rsid w:val="004D063A"/>
    <w:pPr>
      <w:ind w:left="1418"/>
    </w:pPr>
  </w:style>
  <w:style w:type="paragraph" w:styleId="List5">
    <w:name w:val="List 5"/>
    <w:basedOn w:val="List4"/>
    <w:semiHidden/>
    <w:rsid w:val="004D063A"/>
    <w:pPr>
      <w:ind w:left="1702"/>
    </w:pPr>
  </w:style>
  <w:style w:type="paragraph" w:customStyle="1" w:styleId="EditorsNote">
    <w:name w:val="Editor's Note"/>
    <w:basedOn w:val="NO"/>
    <w:rsid w:val="004D063A"/>
    <w:rPr>
      <w:color w:val="FF0000"/>
    </w:rPr>
  </w:style>
  <w:style w:type="paragraph" w:styleId="List">
    <w:name w:val="List"/>
    <w:basedOn w:val="Normal"/>
    <w:semiHidden/>
    <w:rsid w:val="004D063A"/>
    <w:pPr>
      <w:ind w:left="568" w:hanging="284"/>
    </w:pPr>
  </w:style>
  <w:style w:type="paragraph" w:styleId="ListBullet">
    <w:name w:val="List Bullet"/>
    <w:basedOn w:val="List"/>
    <w:semiHidden/>
    <w:rsid w:val="004D063A"/>
  </w:style>
  <w:style w:type="paragraph" w:styleId="ListBullet4">
    <w:name w:val="List Bullet 4"/>
    <w:basedOn w:val="ListBullet3"/>
    <w:semiHidden/>
    <w:rsid w:val="004D063A"/>
    <w:pPr>
      <w:ind w:left="1418"/>
    </w:pPr>
  </w:style>
  <w:style w:type="paragraph" w:styleId="ListBullet5">
    <w:name w:val="List Bullet 5"/>
    <w:basedOn w:val="ListBullet4"/>
    <w:semiHidden/>
    <w:rsid w:val="004D063A"/>
    <w:pPr>
      <w:ind w:left="1702"/>
    </w:pPr>
  </w:style>
  <w:style w:type="paragraph" w:customStyle="1" w:styleId="B2">
    <w:name w:val="B2"/>
    <w:basedOn w:val="List2"/>
    <w:rsid w:val="004D063A"/>
  </w:style>
  <w:style w:type="paragraph" w:customStyle="1" w:styleId="B3">
    <w:name w:val="B3"/>
    <w:basedOn w:val="List3"/>
    <w:rsid w:val="004D063A"/>
  </w:style>
  <w:style w:type="paragraph" w:customStyle="1" w:styleId="B4">
    <w:name w:val="B4"/>
    <w:basedOn w:val="List4"/>
    <w:rsid w:val="004D063A"/>
  </w:style>
  <w:style w:type="paragraph" w:customStyle="1" w:styleId="B5">
    <w:name w:val="B5"/>
    <w:basedOn w:val="List5"/>
    <w:rsid w:val="004D063A"/>
  </w:style>
  <w:style w:type="paragraph" w:customStyle="1" w:styleId="ZTD">
    <w:name w:val="ZTD"/>
    <w:basedOn w:val="ZB"/>
    <w:rsid w:val="004D063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236F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6F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236F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6F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5BB8CA80-B05F-42D7-8051-6A93462FC7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310381-E78C-44BC-840A-C0256D6EB3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B0ADF9-6D92-4EFC-8A36-6AF36399CC9D}">
  <ds:schemaRefs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274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InterDigital_v0</cp:lastModifiedBy>
  <cp:revision>18</cp:revision>
  <cp:lastPrinted>2002-04-23T07:10:00Z</cp:lastPrinted>
  <dcterms:created xsi:type="dcterms:W3CDTF">2023-02-14T13:28:00Z</dcterms:created>
  <dcterms:modified xsi:type="dcterms:W3CDTF">2023-02-19T20:46:00Z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